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2C" w:rsidRPr="00F9563C" w:rsidRDefault="00A9772C" w:rsidP="00D74D3E">
      <w:pPr>
        <w:pStyle w:val="BodyTextIndent"/>
        <w:ind w:left="0" w:firstLine="0"/>
        <w:jc w:val="center"/>
        <w:rPr>
          <w:b/>
          <w:bCs/>
        </w:rPr>
      </w:pPr>
      <w:r>
        <w:rPr>
          <w:b/>
          <w:bCs/>
        </w:rPr>
        <w:t>П</w:t>
      </w:r>
      <w:r w:rsidRPr="00F9563C">
        <w:rPr>
          <w:b/>
          <w:bCs/>
        </w:rPr>
        <w:t>ояснительная записка</w:t>
      </w:r>
    </w:p>
    <w:p w:rsidR="00A9772C" w:rsidRPr="009D1B26" w:rsidRDefault="00A9772C" w:rsidP="00D74D3E">
      <w:pPr>
        <w:shd w:val="clear" w:color="auto" w:fill="FFFFFF"/>
        <w:ind w:left="1678" w:right="15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B26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исполнению </w:t>
      </w:r>
      <w:r w:rsidRPr="009D1B26">
        <w:rPr>
          <w:rFonts w:ascii="Times New Roman" w:hAnsi="Times New Roman" w:cs="Times New Roman"/>
          <w:b/>
          <w:bCs/>
          <w:sz w:val="24"/>
          <w:szCs w:val="24"/>
        </w:rPr>
        <w:t>Прогноз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D1B26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социально-экономического развития муниципального образования «Большекибьинское» </w:t>
      </w:r>
    </w:p>
    <w:p w:rsidR="00A9772C" w:rsidRPr="009D1B26" w:rsidRDefault="00A9772C" w:rsidP="00D74D3E">
      <w:pPr>
        <w:shd w:val="clear" w:color="auto" w:fill="FFFFFF"/>
        <w:ind w:left="1678" w:right="15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2019</w:t>
      </w:r>
      <w:r w:rsidRPr="009D1B26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9D1B26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A9772C" w:rsidRDefault="00A9772C" w:rsidP="00F9614F">
      <w:pPr>
        <w:pStyle w:val="BodyText"/>
      </w:pPr>
      <w:r w:rsidRPr="009D1B26">
        <w:t>Прогноз социально-экономического развития муниципального образования «Большекибьинское</w:t>
      </w:r>
      <w:r>
        <w:t>» на 2019-2021</w:t>
      </w:r>
      <w:r w:rsidRPr="009D1B26">
        <w:t xml:space="preserve"> годы (далее – Прогноз) </w:t>
      </w:r>
      <w:r>
        <w:t xml:space="preserve">был </w:t>
      </w:r>
      <w:r w:rsidRPr="009D1B26">
        <w:t xml:space="preserve">разработан в соответствии со статьей 173 Бюджетного кодекса Российской Федерации, </w:t>
      </w:r>
      <w:r>
        <w:t>законом Удмуртской Республики от 18.12.2014 года № 81-РЗ «О стратегическом  планировании в Удмуртской Республике и внесении изменений  в отдельные  законы Удмуртской Республики», Порядком разработки  прогноза социально-экономического развития МО «Большекибьинское» на среднесрочный период, утвержденным Постановлением Администрации  МО «Большекибьинское» от 10.11.2016 года № 47.</w:t>
      </w:r>
    </w:p>
    <w:p w:rsidR="00A9772C" w:rsidRPr="009D1B26" w:rsidRDefault="00A9772C" w:rsidP="00F9614F">
      <w:pPr>
        <w:pStyle w:val="BodyText"/>
      </w:pPr>
      <w:r w:rsidRPr="009D1B26">
        <w:t>В целом в Прогнозе отражено одиннадцать особо значимых макроэкономических показателей, по которым оценивается уровень и тенденции дальнейшего развития экономики и социальной сферы</w:t>
      </w:r>
      <w:r>
        <w:t>, и</w:t>
      </w:r>
      <w:r w:rsidRPr="009D1B26">
        <w:t xml:space="preserve"> которые являются основанием для формирования доходной части бюджета.</w:t>
      </w:r>
    </w:p>
    <w:p w:rsidR="00A9772C" w:rsidRPr="009D1B26" w:rsidRDefault="00A9772C" w:rsidP="008F29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прогноза особое внимание уделялось факту объединения муниципальных образований.</w:t>
      </w:r>
    </w:p>
    <w:p w:rsidR="00A9772C" w:rsidRPr="009D1B26" w:rsidRDefault="00A9772C" w:rsidP="001411EC">
      <w:pPr>
        <w:shd w:val="clear" w:color="auto" w:fill="FFFFFF"/>
        <w:spacing w:before="331" w:line="288" w:lineRule="exact"/>
        <w:rPr>
          <w:rFonts w:ascii="Times New Roman" w:hAnsi="Times New Roman" w:cs="Times New Roman"/>
          <w:color w:val="FF0000"/>
          <w:sz w:val="24"/>
          <w:szCs w:val="24"/>
        </w:rPr>
      </w:pPr>
      <w:r w:rsidRPr="009D1B26">
        <w:rPr>
          <w:rFonts w:ascii="Times New Roman" w:hAnsi="Times New Roman" w:cs="Times New Roman"/>
          <w:b/>
          <w:bCs/>
          <w:sz w:val="24"/>
          <w:szCs w:val="24"/>
        </w:rPr>
        <w:t xml:space="preserve">1. Среднегодовая численность населения </w:t>
      </w:r>
    </w:p>
    <w:p w:rsidR="00A9772C" w:rsidRPr="009D1B26" w:rsidRDefault="00A9772C" w:rsidP="00DC2022">
      <w:pPr>
        <w:shd w:val="clear" w:color="auto" w:fill="FFFFFF"/>
        <w:spacing w:before="36" w:line="288" w:lineRule="exact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9D1B26">
        <w:rPr>
          <w:rFonts w:ascii="Times New Roman" w:hAnsi="Times New Roman" w:cs="Times New Roman"/>
          <w:color w:val="000000"/>
          <w:sz w:val="24"/>
          <w:szCs w:val="24"/>
        </w:rPr>
        <w:t>Среднегодовая числен</w:t>
      </w:r>
      <w:r>
        <w:rPr>
          <w:rFonts w:ascii="Times New Roman" w:hAnsi="Times New Roman" w:cs="Times New Roman"/>
          <w:color w:val="000000"/>
          <w:sz w:val="24"/>
          <w:szCs w:val="24"/>
        </w:rPr>
        <w:t>ность населения на 1 января 2018</w:t>
      </w:r>
      <w:r w:rsidRPr="009D1B26">
        <w:rPr>
          <w:rFonts w:ascii="Times New Roman" w:hAnsi="Times New Roman" w:cs="Times New Roman"/>
          <w:color w:val="000000"/>
          <w:sz w:val="24"/>
          <w:szCs w:val="24"/>
        </w:rPr>
        <w:t xml:space="preserve"> года составила </w:t>
      </w:r>
      <w:r>
        <w:rPr>
          <w:rFonts w:ascii="Times New Roman" w:hAnsi="Times New Roman" w:cs="Times New Roman"/>
          <w:color w:val="000000"/>
          <w:sz w:val="24"/>
          <w:szCs w:val="24"/>
        </w:rPr>
        <w:t>2038 человек, а к концу года -1745 человек (по данным статистики). Это происходит, в том числе и из-за  роста смертности над рождаемостью, а также вследствие того, что и</w:t>
      </w:r>
      <w:r w:rsidRPr="009D1B26">
        <w:rPr>
          <w:rFonts w:ascii="Times New Roman" w:hAnsi="Times New Roman" w:cs="Times New Roman"/>
          <w:color w:val="000000"/>
          <w:sz w:val="24"/>
          <w:szCs w:val="24"/>
        </w:rPr>
        <w:t xml:space="preserve">з-за отсутствия достойно оплачиваемой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D1B26">
        <w:rPr>
          <w:rFonts w:ascii="Times New Roman" w:hAnsi="Times New Roman" w:cs="Times New Roman"/>
          <w:color w:val="000000"/>
          <w:sz w:val="24"/>
          <w:szCs w:val="24"/>
        </w:rPr>
        <w:t>олодые семьи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вынуждены уезжать за пределы муниципального образования. </w:t>
      </w:r>
    </w:p>
    <w:p w:rsidR="00A9772C" w:rsidRPr="009D1B26" w:rsidRDefault="00A9772C" w:rsidP="00D74D3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1B26">
        <w:rPr>
          <w:rFonts w:ascii="Times New Roman" w:hAnsi="Times New Roman" w:cs="Times New Roman"/>
          <w:b/>
          <w:bCs/>
          <w:sz w:val="24"/>
          <w:szCs w:val="24"/>
        </w:rPr>
        <w:t>2.Численность трудовых ресурсов, уровень  зарегистрированной и скрытой безработицы от экономически активного населения</w:t>
      </w:r>
    </w:p>
    <w:p w:rsidR="00A9772C" w:rsidRDefault="00A9772C" w:rsidP="00D74D3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D1B26">
        <w:rPr>
          <w:rFonts w:ascii="Times New Roman" w:hAnsi="Times New Roman" w:cs="Times New Roman"/>
          <w:sz w:val="24"/>
          <w:szCs w:val="24"/>
        </w:rPr>
        <w:t>Отсутствие градостроительного предприятия на территории муниципального образования сказывается</w:t>
      </w:r>
      <w:r>
        <w:rPr>
          <w:rFonts w:ascii="Times New Roman" w:hAnsi="Times New Roman" w:cs="Times New Roman"/>
          <w:sz w:val="24"/>
          <w:szCs w:val="24"/>
        </w:rPr>
        <w:t xml:space="preserve"> на трудовых ресурсах. 39</w:t>
      </w:r>
      <w:r w:rsidRPr="009D1B26">
        <w:rPr>
          <w:rFonts w:ascii="Times New Roman" w:hAnsi="Times New Roman" w:cs="Times New Roman"/>
          <w:sz w:val="24"/>
          <w:szCs w:val="24"/>
        </w:rPr>
        <w:t>% населения в трудоспособном возрасте официально не трудоустроено, имеет временные заработки, зарабатывает на сезонных работах, не</w:t>
      </w:r>
      <w:r>
        <w:rPr>
          <w:rFonts w:ascii="Times New Roman" w:hAnsi="Times New Roman" w:cs="Times New Roman"/>
          <w:sz w:val="24"/>
          <w:szCs w:val="24"/>
        </w:rPr>
        <w:t xml:space="preserve"> облагаемых НДФЛ, 38% трудоустроенных</w:t>
      </w:r>
      <w:r w:rsidRPr="009D1B26">
        <w:rPr>
          <w:rFonts w:ascii="Times New Roman" w:hAnsi="Times New Roman" w:cs="Times New Roman"/>
          <w:sz w:val="24"/>
          <w:szCs w:val="24"/>
        </w:rPr>
        <w:t xml:space="preserve"> граждан работа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D1B26">
        <w:rPr>
          <w:rFonts w:ascii="Times New Roman" w:hAnsi="Times New Roman" w:cs="Times New Roman"/>
          <w:sz w:val="24"/>
          <w:szCs w:val="24"/>
        </w:rPr>
        <w:t>т за границами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  Не смотря на это, план исполнения налоговых доходов в 2018 году был перевыполнен по всем видам налогов.</w:t>
      </w:r>
    </w:p>
    <w:p w:rsidR="00A9772C" w:rsidRPr="009D1B26" w:rsidRDefault="00A9772C" w:rsidP="00D74D3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171 человек работает в бюджетных учреждениях, в т.ч. и за пределами муниципального образования (Можгинская ЦРБ, МВД «Можгинский», школах, детских садах).</w:t>
      </w:r>
    </w:p>
    <w:p w:rsidR="00A9772C" w:rsidRPr="005645D5" w:rsidRDefault="00A9772C" w:rsidP="00D74D3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26">
        <w:rPr>
          <w:rFonts w:ascii="Times New Roman" w:hAnsi="Times New Roman" w:cs="Times New Roman"/>
          <w:sz w:val="24"/>
          <w:szCs w:val="24"/>
        </w:rPr>
        <w:t>За последние годы  уровень зарегистрированной безработицы</w:t>
      </w:r>
      <w:r>
        <w:rPr>
          <w:rFonts w:ascii="Times New Roman" w:hAnsi="Times New Roman" w:cs="Times New Roman"/>
          <w:sz w:val="24"/>
          <w:szCs w:val="24"/>
        </w:rPr>
        <w:t xml:space="preserve"> держится на одном уровне. Состоят </w:t>
      </w:r>
      <w:r w:rsidRPr="009D1B26">
        <w:rPr>
          <w:rFonts w:ascii="Times New Roman" w:hAnsi="Times New Roman" w:cs="Times New Roman"/>
          <w:sz w:val="24"/>
          <w:szCs w:val="24"/>
        </w:rPr>
        <w:t>на учете в ЦЗН граждане, попавшие под сокращение с предприятий, сезонные рабочие, трудоустроенные на летний период.</w:t>
      </w:r>
      <w:r>
        <w:rPr>
          <w:rFonts w:ascii="Times New Roman" w:hAnsi="Times New Roman" w:cs="Times New Roman"/>
          <w:sz w:val="24"/>
          <w:szCs w:val="24"/>
        </w:rPr>
        <w:t xml:space="preserve"> И в зимние и  в</w:t>
      </w:r>
      <w:r w:rsidRPr="009D1B26">
        <w:rPr>
          <w:rFonts w:ascii="Times New Roman" w:hAnsi="Times New Roman" w:cs="Times New Roman"/>
          <w:sz w:val="24"/>
          <w:szCs w:val="24"/>
        </w:rPr>
        <w:t xml:space="preserve"> летние месяцы количество безр</w:t>
      </w:r>
      <w:r>
        <w:rPr>
          <w:rFonts w:ascii="Times New Roman" w:hAnsi="Times New Roman" w:cs="Times New Roman"/>
          <w:sz w:val="24"/>
          <w:szCs w:val="24"/>
        </w:rPr>
        <w:t>аботных составляет 1-3 человека.</w:t>
      </w:r>
      <w:bookmarkStart w:id="0" w:name="_GoBack"/>
      <w:bookmarkEnd w:id="0"/>
    </w:p>
    <w:p w:rsidR="00A9772C" w:rsidRDefault="00A9772C" w:rsidP="00D74D3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772C" w:rsidRDefault="00A9772C" w:rsidP="00D74D3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772C" w:rsidRPr="009D1B26" w:rsidRDefault="00A9772C" w:rsidP="00D74D3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1B26">
        <w:rPr>
          <w:rFonts w:ascii="Times New Roman" w:hAnsi="Times New Roman" w:cs="Times New Roman"/>
          <w:b/>
          <w:bCs/>
          <w:sz w:val="24"/>
          <w:szCs w:val="24"/>
        </w:rPr>
        <w:t xml:space="preserve">  3.Сельскохозяйственное производство</w:t>
      </w:r>
    </w:p>
    <w:p w:rsidR="00A9772C" w:rsidRPr="009D1B26" w:rsidRDefault="00A9772C" w:rsidP="006F171F">
      <w:pPr>
        <w:jc w:val="both"/>
        <w:rPr>
          <w:rFonts w:ascii="Times New Roman" w:hAnsi="Times New Roman" w:cs="Times New Roman"/>
          <w:sz w:val="24"/>
          <w:szCs w:val="24"/>
        </w:rPr>
      </w:pPr>
      <w:r w:rsidRPr="009D1B26">
        <w:rPr>
          <w:rFonts w:ascii="Times New Roman" w:hAnsi="Times New Roman" w:cs="Times New Roman"/>
          <w:sz w:val="24"/>
          <w:szCs w:val="24"/>
        </w:rPr>
        <w:t xml:space="preserve">      Основой экономического потенциала муниципального образования  являются крестьянско-фермерские, личные подсобные хозяйства,</w:t>
      </w:r>
      <w:r>
        <w:rPr>
          <w:rFonts w:ascii="Times New Roman" w:hAnsi="Times New Roman" w:cs="Times New Roman"/>
          <w:sz w:val="24"/>
          <w:szCs w:val="24"/>
        </w:rPr>
        <w:t xml:space="preserve"> т.е. </w:t>
      </w:r>
      <w:r w:rsidRPr="009D1B26">
        <w:rPr>
          <w:rFonts w:ascii="Times New Roman" w:hAnsi="Times New Roman" w:cs="Times New Roman"/>
          <w:sz w:val="24"/>
          <w:szCs w:val="24"/>
        </w:rPr>
        <w:t xml:space="preserve"> предприятия малых форм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Pr="009D1B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B26">
        <w:rPr>
          <w:rFonts w:ascii="Times New Roman" w:hAnsi="Times New Roman" w:cs="Times New Roman"/>
          <w:color w:val="000000"/>
          <w:sz w:val="24"/>
          <w:szCs w:val="24"/>
        </w:rPr>
        <w:t>На территории муниципального образования с/х производством занимают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 w:rsidRPr="004E37E9">
        <w:rPr>
          <w:rFonts w:ascii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1B26">
        <w:rPr>
          <w:rFonts w:ascii="Times New Roman" w:hAnsi="Times New Roman" w:cs="Times New Roman"/>
          <w:color w:val="000000"/>
          <w:sz w:val="24"/>
          <w:szCs w:val="24"/>
        </w:rPr>
        <w:t>фермерских хозяйств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D1B26">
        <w:rPr>
          <w:rFonts w:ascii="Times New Roman" w:hAnsi="Times New Roman" w:cs="Times New Roman"/>
          <w:color w:val="000000"/>
          <w:sz w:val="24"/>
          <w:szCs w:val="24"/>
        </w:rPr>
        <w:t xml:space="preserve">, производящих и реализующих свою продукцию, из которых </w:t>
      </w:r>
      <w:r w:rsidRPr="004E37E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D1B26">
        <w:rPr>
          <w:rFonts w:ascii="Times New Roman" w:hAnsi="Times New Roman" w:cs="Times New Roman"/>
          <w:color w:val="000000"/>
          <w:sz w:val="24"/>
          <w:szCs w:val="24"/>
        </w:rPr>
        <w:t xml:space="preserve">  имеют молочно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D1B26">
        <w:rPr>
          <w:rFonts w:ascii="Times New Roman" w:hAnsi="Times New Roman" w:cs="Times New Roman"/>
          <w:color w:val="000000"/>
          <w:sz w:val="24"/>
          <w:szCs w:val="24"/>
        </w:rPr>
        <w:t>товарные фермы, остальные занимаются овощеводством и зерновыми.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Наиболее крупными сельскохозяйственными товаропроизводителями на территории МО являются </w:t>
      </w:r>
      <w:r w:rsidRPr="009D1B26">
        <w:rPr>
          <w:rFonts w:ascii="Times New Roman" w:hAnsi="Times New Roman" w:cs="Times New Roman"/>
          <w:sz w:val="24"/>
          <w:szCs w:val="24"/>
        </w:rPr>
        <w:t xml:space="preserve"> ООО «Туташево», ИП  Волк</w:t>
      </w:r>
      <w:r>
        <w:rPr>
          <w:rFonts w:ascii="Times New Roman" w:hAnsi="Times New Roman" w:cs="Times New Roman"/>
          <w:sz w:val="24"/>
          <w:szCs w:val="24"/>
        </w:rPr>
        <w:t>ов Ю.В., ИП Пчельников В.П., ИП Александров В.Л., ИП Сашин Ю.П. , ИП Смирнов А.З., ООО «Сельфон».</w:t>
      </w:r>
    </w:p>
    <w:p w:rsidR="00A9772C" w:rsidRPr="009D1B26" w:rsidRDefault="00A9772C" w:rsidP="00D74D3E">
      <w:pPr>
        <w:jc w:val="both"/>
        <w:rPr>
          <w:rFonts w:ascii="Times New Roman" w:hAnsi="Times New Roman" w:cs="Times New Roman"/>
          <w:sz w:val="24"/>
          <w:szCs w:val="24"/>
        </w:rPr>
      </w:pPr>
      <w:r w:rsidRPr="009D1B26">
        <w:rPr>
          <w:rFonts w:ascii="Times New Roman" w:hAnsi="Times New Roman" w:cs="Times New Roman"/>
          <w:color w:val="000000"/>
          <w:sz w:val="24"/>
          <w:szCs w:val="24"/>
        </w:rPr>
        <w:t xml:space="preserve">    Не смотря на меры госуда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рственной поддержки  в 2017-2018 </w:t>
      </w:r>
      <w:r w:rsidRPr="009D1B26">
        <w:rPr>
          <w:rFonts w:ascii="Times New Roman" w:hAnsi="Times New Roman" w:cs="Times New Roman"/>
          <w:color w:val="000000"/>
          <w:sz w:val="24"/>
          <w:szCs w:val="24"/>
        </w:rPr>
        <w:t xml:space="preserve">годах  наблюдается  сокращение личных подворий, где содержат </w:t>
      </w:r>
      <w:r>
        <w:rPr>
          <w:rFonts w:ascii="Times New Roman" w:hAnsi="Times New Roman" w:cs="Times New Roman"/>
          <w:color w:val="000000"/>
          <w:sz w:val="24"/>
          <w:szCs w:val="24"/>
        </w:rPr>
        <w:t>коров</w:t>
      </w:r>
      <w:r w:rsidRPr="009D1B26">
        <w:rPr>
          <w:rFonts w:ascii="Times New Roman" w:hAnsi="Times New Roman" w:cs="Times New Roman"/>
          <w:color w:val="000000"/>
          <w:sz w:val="24"/>
          <w:szCs w:val="24"/>
        </w:rPr>
        <w:t>. Это заметно во всех населенных пунктах, так как не им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D1B26">
        <w:rPr>
          <w:rFonts w:ascii="Times New Roman" w:hAnsi="Times New Roman" w:cs="Times New Roman"/>
          <w:color w:val="000000"/>
          <w:sz w:val="24"/>
          <w:szCs w:val="24"/>
        </w:rPr>
        <w:t xml:space="preserve">я свою с/х технику и корма, затратно заниматься животноводством для удовлетворения собственных нужд. За последние 2-3 года наблюдается   </w:t>
      </w:r>
      <w:r w:rsidRPr="003E4C28">
        <w:rPr>
          <w:rFonts w:ascii="Times New Roman" w:hAnsi="Times New Roman" w:cs="Times New Roman"/>
          <w:color w:val="000000"/>
          <w:sz w:val="24"/>
          <w:szCs w:val="24"/>
        </w:rPr>
        <w:t>сокращение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поголовья  КРС. </w:t>
      </w:r>
      <w:r w:rsidRPr="009D1B26">
        <w:rPr>
          <w:rFonts w:ascii="Times New Roman" w:hAnsi="Times New Roman" w:cs="Times New Roman"/>
          <w:color w:val="000000"/>
          <w:sz w:val="24"/>
          <w:szCs w:val="24"/>
        </w:rPr>
        <w:t>Популярно  у населения разведение коз и птицы в летний период. В связи с этим увеличилась потребность населения в свинине, говядине. Спрос  в молочной продукции  удовлетворяют предприятия торговли.</w:t>
      </w:r>
    </w:p>
    <w:p w:rsidR="00A9772C" w:rsidRPr="009D1B26" w:rsidRDefault="00A9772C" w:rsidP="001411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1B26">
        <w:rPr>
          <w:rFonts w:ascii="Times New Roman" w:hAnsi="Times New Roman" w:cs="Times New Roman"/>
          <w:b/>
          <w:bCs/>
          <w:sz w:val="24"/>
          <w:szCs w:val="24"/>
        </w:rPr>
        <w:t>4.Производство</w:t>
      </w:r>
    </w:p>
    <w:p w:rsidR="00A9772C" w:rsidRPr="009D1B26" w:rsidRDefault="00A9772C" w:rsidP="001411EC">
      <w:pPr>
        <w:jc w:val="both"/>
        <w:rPr>
          <w:rFonts w:ascii="Times New Roman" w:hAnsi="Times New Roman" w:cs="Times New Roman"/>
          <w:sz w:val="24"/>
          <w:szCs w:val="24"/>
        </w:rPr>
      </w:pPr>
      <w:r w:rsidRPr="009D1B26">
        <w:rPr>
          <w:rFonts w:ascii="Times New Roman" w:hAnsi="Times New Roman" w:cs="Times New Roman"/>
          <w:sz w:val="24"/>
          <w:szCs w:val="24"/>
        </w:rPr>
        <w:t xml:space="preserve">На территории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функционирует пельменный цех ИП Петрова А.Ю. Этот цех снабжает мясными полуфабрикатами предприятия торговли Можгинского и близлежащих районов.  Других предприятий  переработки на территории поселения нет.</w:t>
      </w:r>
    </w:p>
    <w:p w:rsidR="00A9772C" w:rsidRPr="009D1B26" w:rsidRDefault="00A9772C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772C" w:rsidRPr="009D1B26" w:rsidRDefault="00A9772C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1B26">
        <w:rPr>
          <w:rFonts w:ascii="Times New Roman" w:hAnsi="Times New Roman" w:cs="Times New Roman"/>
          <w:b/>
          <w:bCs/>
          <w:sz w:val="24"/>
          <w:szCs w:val="24"/>
        </w:rPr>
        <w:t xml:space="preserve">   5.Торговля</w:t>
      </w:r>
    </w:p>
    <w:p w:rsidR="00A9772C" w:rsidRDefault="00A9772C" w:rsidP="00A609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772C" w:rsidRDefault="00A9772C" w:rsidP="00A609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983">
        <w:rPr>
          <w:rFonts w:ascii="Times New Roman" w:hAnsi="Times New Roman" w:cs="Times New Roman"/>
          <w:bCs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расположено 12  магазинов в:</w:t>
      </w:r>
    </w:p>
    <w:p w:rsidR="00A9772C" w:rsidRDefault="00A9772C" w:rsidP="00A609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Большая Кибья -  ИП Романов С.М., ИП Кондратьева Н.С., ИП Фролова А.Е.;</w:t>
      </w:r>
    </w:p>
    <w:p w:rsidR="00A9772C" w:rsidRDefault="00A9772C" w:rsidP="00A609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Туташево – ИП Романов С.М.;</w:t>
      </w:r>
    </w:p>
    <w:p w:rsidR="00A9772C" w:rsidRDefault="00A9772C" w:rsidP="00A609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Пойкино – ИП Николаев А.Г.;</w:t>
      </w:r>
    </w:p>
    <w:p w:rsidR="00A9772C" w:rsidRDefault="00A9772C" w:rsidP="00A609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Карашур – ИП Николаев А.Г.;</w:t>
      </w:r>
    </w:p>
    <w:p w:rsidR="00A9772C" w:rsidRDefault="00A9772C" w:rsidP="00A609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Верхние Юри- ИП Николаев А.Г.-2 магазина, ИП Каюмов И.З., ПО «Оптовик»;</w:t>
      </w:r>
    </w:p>
    <w:p w:rsidR="00A9772C" w:rsidRDefault="00A9772C" w:rsidP="00A609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Каменный Ключ- ПО «Оптовик»;</w:t>
      </w:r>
    </w:p>
    <w:p w:rsidR="00A9772C" w:rsidRPr="00A60983" w:rsidRDefault="00A9772C" w:rsidP="00A609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Атабаево- ИП Михайлова Л.З.</w:t>
      </w:r>
    </w:p>
    <w:p w:rsidR="00A9772C" w:rsidRDefault="00A9772C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Магазины обеспечены  товарами и удовлетворяют  спрос населения. Режим работы не нарушается.</w:t>
      </w:r>
    </w:p>
    <w:p w:rsidR="00A9772C" w:rsidRPr="00126FA5" w:rsidRDefault="00A9772C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72C" w:rsidRPr="00B31E5F" w:rsidRDefault="00A9772C" w:rsidP="00B31E5F">
      <w:pPr>
        <w:rPr>
          <w:rFonts w:ascii="Times New Roman" w:hAnsi="Times New Roman" w:cs="Times New Roman"/>
          <w:sz w:val="24"/>
          <w:szCs w:val="24"/>
        </w:rPr>
      </w:pPr>
      <w:r w:rsidRPr="00126FA5">
        <w:rPr>
          <w:rFonts w:ascii="Times New Roman" w:hAnsi="Times New Roman" w:cs="Times New Roman"/>
          <w:b/>
          <w:bCs/>
          <w:sz w:val="24"/>
          <w:szCs w:val="24"/>
        </w:rPr>
        <w:t xml:space="preserve">   6.   Социальная инфраструктура   </w:t>
      </w:r>
    </w:p>
    <w:p w:rsidR="00A9772C" w:rsidRPr="00B31E5F" w:rsidRDefault="00A9772C" w:rsidP="00B31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E5F">
        <w:rPr>
          <w:rFonts w:ascii="Times New Roman" w:hAnsi="Times New Roman" w:cs="Times New Roman"/>
          <w:b/>
          <w:sz w:val="24"/>
          <w:szCs w:val="24"/>
        </w:rPr>
        <w:t>Связь, почта</w:t>
      </w:r>
    </w:p>
    <w:p w:rsidR="00A9772C" w:rsidRPr="00B31E5F" w:rsidRDefault="00A9772C" w:rsidP="00FC7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E5F">
        <w:rPr>
          <w:rFonts w:ascii="Times New Roman" w:hAnsi="Times New Roman" w:cs="Times New Roman"/>
          <w:sz w:val="24"/>
          <w:szCs w:val="24"/>
        </w:rPr>
        <w:t xml:space="preserve">       На территории поселения находится</w:t>
      </w:r>
      <w:r>
        <w:rPr>
          <w:rFonts w:ascii="Times New Roman" w:hAnsi="Times New Roman" w:cs="Times New Roman"/>
          <w:sz w:val="24"/>
          <w:szCs w:val="24"/>
        </w:rPr>
        <w:t xml:space="preserve"> 2 почтовых </w:t>
      </w:r>
      <w:r w:rsidRPr="00B31E5F">
        <w:rPr>
          <w:rFonts w:ascii="Times New Roman" w:hAnsi="Times New Roman" w:cs="Times New Roman"/>
          <w:sz w:val="24"/>
          <w:szCs w:val="24"/>
        </w:rPr>
        <w:t xml:space="preserve"> отделени</w:t>
      </w:r>
      <w:r>
        <w:rPr>
          <w:rFonts w:ascii="Times New Roman" w:hAnsi="Times New Roman" w:cs="Times New Roman"/>
          <w:sz w:val="24"/>
          <w:szCs w:val="24"/>
        </w:rPr>
        <w:t>я- в д. В.Юри и с. Большая Кибья.;</w:t>
      </w:r>
    </w:p>
    <w:p w:rsidR="00A9772C" w:rsidRDefault="00A9772C" w:rsidP="00FC7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E5F">
        <w:rPr>
          <w:rFonts w:ascii="Times New Roman" w:hAnsi="Times New Roman" w:cs="Times New Roman"/>
          <w:sz w:val="24"/>
          <w:szCs w:val="24"/>
        </w:rPr>
        <w:t>Периодические издания по населенным пунктам разносят почтальоны. В селе Большая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E5F">
        <w:rPr>
          <w:rFonts w:ascii="Times New Roman" w:hAnsi="Times New Roman" w:cs="Times New Roman"/>
          <w:sz w:val="24"/>
          <w:szCs w:val="24"/>
        </w:rPr>
        <w:t>Кибья находитс</w:t>
      </w:r>
      <w:r>
        <w:rPr>
          <w:rFonts w:ascii="Times New Roman" w:hAnsi="Times New Roman" w:cs="Times New Roman"/>
          <w:sz w:val="24"/>
          <w:szCs w:val="24"/>
        </w:rPr>
        <w:t>я участок «Ростелеком»</w:t>
      </w:r>
      <w:r w:rsidRPr="00B31E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Большинство населения уже отказалось   от проводного телефона, это связано с приобретением  сотовой связи. В домах, где имеются компьютеры, установлен  скоростной интернет. </w:t>
      </w:r>
      <w:r w:rsidRPr="00B31E5F">
        <w:rPr>
          <w:rFonts w:ascii="Times New Roman" w:hAnsi="Times New Roman" w:cs="Times New Roman"/>
          <w:sz w:val="24"/>
          <w:szCs w:val="24"/>
        </w:rPr>
        <w:t>Во всех населенных пунктах  установлены таксофоны, Не обеспечены телефонной связью д. Зобнино и д. Новотроицк.</w:t>
      </w:r>
    </w:p>
    <w:p w:rsidR="00A9772C" w:rsidRDefault="00A9772C" w:rsidP="00F67B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772C" w:rsidRDefault="00A9772C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Pr="00126FA5">
        <w:rPr>
          <w:rFonts w:ascii="Times New Roman" w:hAnsi="Times New Roman" w:cs="Times New Roman"/>
          <w:b/>
          <w:bCs/>
          <w:sz w:val="24"/>
          <w:szCs w:val="24"/>
        </w:rPr>
        <w:t>бщеобразовательн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ые </w:t>
      </w:r>
      <w:r w:rsidRPr="00126FA5">
        <w:rPr>
          <w:rFonts w:ascii="Times New Roman" w:hAnsi="Times New Roman" w:cs="Times New Roman"/>
          <w:b/>
          <w:bCs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b/>
          <w:bCs/>
          <w:sz w:val="24"/>
          <w:szCs w:val="24"/>
        </w:rPr>
        <w:t>ы:</w:t>
      </w:r>
    </w:p>
    <w:p w:rsidR="00A9772C" w:rsidRPr="00126FA5" w:rsidRDefault="00A9772C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772C" w:rsidRPr="003E4C28" w:rsidRDefault="00A9772C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Большекибьинская школа </w:t>
      </w:r>
      <w:r w:rsidRPr="005E47B9">
        <w:rPr>
          <w:rFonts w:ascii="Times New Roman" w:hAnsi="Times New Roman" w:cs="Times New Roman"/>
          <w:sz w:val="24"/>
          <w:szCs w:val="24"/>
        </w:rPr>
        <w:t>1869</w:t>
      </w:r>
      <w:r>
        <w:rPr>
          <w:rFonts w:ascii="Times New Roman" w:hAnsi="Times New Roman" w:cs="Times New Roman"/>
          <w:sz w:val="24"/>
          <w:szCs w:val="24"/>
        </w:rPr>
        <w:t xml:space="preserve"> года постройки, </w:t>
      </w:r>
      <w:r w:rsidRPr="00126FA5">
        <w:rPr>
          <w:rFonts w:ascii="Times New Roman" w:hAnsi="Times New Roman" w:cs="Times New Roman"/>
          <w:sz w:val="24"/>
          <w:szCs w:val="24"/>
        </w:rPr>
        <w:t xml:space="preserve"> соответствует современным требованиям, школ</w:t>
      </w:r>
      <w:r>
        <w:rPr>
          <w:rFonts w:ascii="Times New Roman" w:hAnsi="Times New Roman" w:cs="Times New Roman"/>
          <w:sz w:val="24"/>
          <w:szCs w:val="24"/>
        </w:rPr>
        <w:t xml:space="preserve">а укомплектована кадрами. Плановое размещение учеников  214 мест, обучается в 2018-2019 учебном году всего  </w:t>
      </w:r>
      <w:r w:rsidRPr="005E47B9">
        <w:rPr>
          <w:rFonts w:ascii="Times New Roman" w:hAnsi="Times New Roman" w:cs="Times New Roman"/>
          <w:sz w:val="24"/>
          <w:szCs w:val="24"/>
        </w:rPr>
        <w:t>95</w:t>
      </w:r>
      <w:r w:rsidRPr="003E4C28">
        <w:rPr>
          <w:rFonts w:ascii="Times New Roman" w:hAnsi="Times New Roman" w:cs="Times New Roman"/>
          <w:sz w:val="24"/>
          <w:szCs w:val="24"/>
        </w:rPr>
        <w:t xml:space="preserve"> учащихся. Наполняемость начальных классов 10-15 человек, нет перспектив увеличения числа учащихся. Выпускников детского сада ежегодно бывает по 8-13 человек. В школе работает трудоспособный, дружелюбный, творческий коллектив педагогов. Учащиеся школы под руководством опытных учителей участвуют во всех школьных и районных олимпиадах, успешно сдают ЕГЭ. Обеспечивает себя овощами, что значительно удешевляет стоимость обеда учащихся. </w:t>
      </w:r>
    </w:p>
    <w:p w:rsidR="00A9772C" w:rsidRPr="003E4C28" w:rsidRDefault="00A9772C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28">
        <w:rPr>
          <w:rFonts w:ascii="Times New Roman" w:hAnsi="Times New Roman" w:cs="Times New Roman"/>
          <w:sz w:val="24"/>
          <w:szCs w:val="24"/>
        </w:rPr>
        <w:t xml:space="preserve">Верхнеюринская школа- детский сад  ещё совсем новая- 2009 года постройки. В школе в настоящее время обучается 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3E4C28">
        <w:rPr>
          <w:rFonts w:ascii="Times New Roman" w:hAnsi="Times New Roman" w:cs="Times New Roman"/>
          <w:sz w:val="24"/>
          <w:szCs w:val="24"/>
        </w:rPr>
        <w:t xml:space="preserve"> учащихся. Педагогический состав полностью укомплектован.</w:t>
      </w:r>
    </w:p>
    <w:p w:rsidR="00A9772C" w:rsidRPr="003E4C28" w:rsidRDefault="00A9772C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72C" w:rsidRPr="003E4C28" w:rsidRDefault="00A9772C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C28">
        <w:rPr>
          <w:rFonts w:ascii="Times New Roman" w:hAnsi="Times New Roman" w:cs="Times New Roman"/>
          <w:b/>
          <w:sz w:val="24"/>
          <w:szCs w:val="24"/>
        </w:rPr>
        <w:t>Дошкольные учреждения</w:t>
      </w:r>
    </w:p>
    <w:p w:rsidR="00A9772C" w:rsidRPr="003E4C28" w:rsidRDefault="00A9772C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28">
        <w:rPr>
          <w:rFonts w:ascii="Times New Roman" w:hAnsi="Times New Roman" w:cs="Times New Roman"/>
          <w:bCs/>
          <w:sz w:val="24"/>
          <w:szCs w:val="24"/>
        </w:rPr>
        <w:t>Большекибьинскийдетский сад</w:t>
      </w:r>
      <w:r w:rsidRPr="003E4C28">
        <w:rPr>
          <w:rFonts w:ascii="Times New Roman" w:hAnsi="Times New Roman" w:cs="Times New Roman"/>
          <w:sz w:val="24"/>
          <w:szCs w:val="24"/>
        </w:rPr>
        <w:t xml:space="preserve"> имеет возможности удовлетворить потребности  желающих посещать дошкольное учреж</w:t>
      </w:r>
      <w:r>
        <w:rPr>
          <w:rFonts w:ascii="Times New Roman" w:hAnsi="Times New Roman" w:cs="Times New Roman"/>
          <w:sz w:val="24"/>
          <w:szCs w:val="24"/>
        </w:rPr>
        <w:t>дение. Мест в детском саду  - 75</w:t>
      </w:r>
      <w:r w:rsidRPr="003E4C28">
        <w:rPr>
          <w:rFonts w:ascii="Times New Roman" w:hAnsi="Times New Roman" w:cs="Times New Roman"/>
          <w:sz w:val="24"/>
          <w:szCs w:val="24"/>
        </w:rPr>
        <w:t xml:space="preserve">, а посещают всего </w:t>
      </w:r>
      <w:r w:rsidRPr="0061631F">
        <w:rPr>
          <w:rFonts w:ascii="Times New Roman" w:hAnsi="Times New Roman" w:cs="Times New Roman"/>
          <w:sz w:val="24"/>
          <w:szCs w:val="24"/>
        </w:rPr>
        <w:t>47</w:t>
      </w:r>
      <w:r w:rsidRPr="003E4C28">
        <w:rPr>
          <w:rFonts w:ascii="Times New Roman" w:hAnsi="Times New Roman" w:cs="Times New Roman"/>
          <w:sz w:val="24"/>
          <w:szCs w:val="24"/>
        </w:rPr>
        <w:t xml:space="preserve"> детей.  Так продолжается из года в год.  Коллектив дошкольного учреждения укомплектован штатом, специалисты аттестованы на </w:t>
      </w:r>
      <w:r w:rsidRPr="0061631F">
        <w:rPr>
          <w:rFonts w:ascii="Times New Roman" w:hAnsi="Times New Roman" w:cs="Times New Roman"/>
          <w:sz w:val="24"/>
          <w:szCs w:val="24"/>
        </w:rPr>
        <w:t>20</w:t>
      </w:r>
      <w:r w:rsidRPr="003E4C28">
        <w:rPr>
          <w:rFonts w:ascii="Times New Roman" w:hAnsi="Times New Roman" w:cs="Times New Roman"/>
          <w:sz w:val="24"/>
          <w:szCs w:val="24"/>
        </w:rPr>
        <w:t xml:space="preserve">процентов. Ежегодно небольшие вливания из районного бюджета и спонсорская помощь фермеров и родителей  позволяют улучшать материально-техническую базу учреждения. </w:t>
      </w:r>
    </w:p>
    <w:p w:rsidR="00A9772C" w:rsidRDefault="00A9772C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28">
        <w:rPr>
          <w:rFonts w:ascii="Times New Roman" w:hAnsi="Times New Roman" w:cs="Times New Roman"/>
          <w:sz w:val="24"/>
          <w:szCs w:val="24"/>
        </w:rPr>
        <w:t xml:space="preserve">Напротив,  Верхнеюринский детский  сад вместо 38 детей в настоящее время посещает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3E4C28">
        <w:rPr>
          <w:rFonts w:ascii="Times New Roman" w:hAnsi="Times New Roman" w:cs="Times New Roman"/>
          <w:sz w:val="24"/>
          <w:szCs w:val="24"/>
        </w:rPr>
        <w:t xml:space="preserve"> ребёнка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72C" w:rsidRDefault="00A9772C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72C" w:rsidRDefault="00A9772C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09D">
        <w:rPr>
          <w:rFonts w:ascii="Times New Roman" w:hAnsi="Times New Roman" w:cs="Times New Roman"/>
          <w:b/>
          <w:sz w:val="24"/>
          <w:szCs w:val="24"/>
        </w:rPr>
        <w:t>Учреждения здравоохранения</w:t>
      </w:r>
    </w:p>
    <w:p w:rsidR="00A9772C" w:rsidRDefault="00A9772C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09D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>
        <w:rPr>
          <w:rFonts w:ascii="Times New Roman" w:hAnsi="Times New Roman" w:cs="Times New Roman"/>
          <w:sz w:val="24"/>
          <w:szCs w:val="24"/>
        </w:rPr>
        <w:t>образовании работают три фельдшерско-акушерских пункта и участковая больница: в д. Пойкино (охват населения- 132 человек 1 мед.работник),</w:t>
      </w:r>
    </w:p>
    <w:p w:rsidR="00A9772C" w:rsidRPr="005B4391" w:rsidRDefault="00A9772C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Туташево (охват населения- 143 человек 1 мед.работник) с.Б-Кибья ( охват населения – 906 человек с. Б-Кибья, д. Зобнино, д. Карашур, д. Новотроицк - 10 медработников), д. Верхние Юри (охват населения 779 человек д. В.Юри, К.Ключ, Атабаево)- 2 медработника.  Работники участковой больницы  и фельдшера оказывают населению доступную медицинскую помощь, организуют проведение медицинских осмотров всего населения. Все плановые показатели больница выполняет успешно, участвуют в выполнении всех принятых целевых программ.</w:t>
      </w:r>
    </w:p>
    <w:p w:rsidR="00A9772C" w:rsidRDefault="00A9772C" w:rsidP="00813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72C" w:rsidRDefault="00A9772C" w:rsidP="00813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3F6">
        <w:rPr>
          <w:rFonts w:ascii="Times New Roman" w:hAnsi="Times New Roman" w:cs="Times New Roman"/>
          <w:b/>
          <w:sz w:val="24"/>
          <w:szCs w:val="24"/>
        </w:rPr>
        <w:t xml:space="preserve">Учреждения культуры </w:t>
      </w:r>
      <w:r w:rsidRPr="00A903F6">
        <w:rPr>
          <w:rFonts w:ascii="Times New Roman" w:hAnsi="Times New Roman" w:cs="Times New Roman"/>
          <w:sz w:val="24"/>
          <w:szCs w:val="24"/>
        </w:rPr>
        <w:t>поселения представлены</w:t>
      </w:r>
      <w:r w:rsidRPr="006F171F">
        <w:rPr>
          <w:rFonts w:ascii="Times New Roman" w:hAnsi="Times New Roman" w:cs="Times New Roman"/>
          <w:sz w:val="24"/>
          <w:szCs w:val="24"/>
        </w:rPr>
        <w:t>Большекибьинским</w:t>
      </w:r>
      <w:r w:rsidRPr="00A903F6">
        <w:rPr>
          <w:rFonts w:ascii="Times New Roman" w:hAnsi="Times New Roman" w:cs="Times New Roman"/>
          <w:sz w:val="24"/>
          <w:szCs w:val="24"/>
        </w:rPr>
        <w:t>сельским Домом культуры</w:t>
      </w:r>
      <w:r>
        <w:rPr>
          <w:rFonts w:ascii="Times New Roman" w:hAnsi="Times New Roman" w:cs="Times New Roman"/>
          <w:sz w:val="24"/>
          <w:szCs w:val="24"/>
        </w:rPr>
        <w:t>, Пойкинским сельским клубом, Верхнеюринским ЦСДК, Большекибьинской, Верхнеюринской и Туташевской  библиотеками. В библиотеках и клубах работают специалисты своего дела. Работники клубов и библиотек  свою работу строят на основе планов, творческих заказов. Занимаются художественной самодеятельностью в творческий сезон, проводятся мероприятия к календарным датам, участвуют в районных смотрах. Большую часть в работе СДК занимает работа с детьми и социально не защищенными слоями населения. Немало мероприятий проведено для пожилых и ветеранов. С работниками учреждении культуры совместно с Администрацией МО «Большекибьинское»  во всех населенных пунктах проводятся мероприятия,  посвященные Дню пожилых людей, 9 Мая, Дню матери, Дню сельскохозяйственного работника и т.д.</w:t>
      </w:r>
    </w:p>
    <w:p w:rsidR="00A9772C" w:rsidRDefault="00A9772C" w:rsidP="00813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72C" w:rsidRDefault="00A9772C" w:rsidP="00813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Достижения муниципального образования в 2018 году: </w:t>
      </w:r>
    </w:p>
    <w:p w:rsidR="00A9772C" w:rsidRPr="005C504F" w:rsidRDefault="00A9772C" w:rsidP="00813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04F">
        <w:rPr>
          <w:rFonts w:ascii="Times New Roman" w:hAnsi="Times New Roman" w:cs="Times New Roman"/>
          <w:sz w:val="24"/>
          <w:szCs w:val="24"/>
        </w:rPr>
        <w:t xml:space="preserve">- Проведен высокоскоростной Интернет от Ростелеком  в д. </w:t>
      </w:r>
      <w:r>
        <w:rPr>
          <w:rFonts w:ascii="Times New Roman" w:hAnsi="Times New Roman" w:cs="Times New Roman"/>
          <w:sz w:val="24"/>
          <w:szCs w:val="24"/>
        </w:rPr>
        <w:t>Карашур</w:t>
      </w:r>
      <w:r w:rsidRPr="005C504F">
        <w:rPr>
          <w:rFonts w:ascii="Times New Roman" w:hAnsi="Times New Roman" w:cs="Times New Roman"/>
          <w:sz w:val="24"/>
          <w:szCs w:val="24"/>
        </w:rPr>
        <w:t>;</w:t>
      </w:r>
    </w:p>
    <w:p w:rsidR="00A9772C" w:rsidRDefault="00A9772C" w:rsidP="00813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5489">
        <w:rPr>
          <w:rFonts w:ascii="Times New Roman" w:hAnsi="Times New Roman" w:cs="Times New Roman"/>
          <w:sz w:val="24"/>
          <w:szCs w:val="24"/>
        </w:rPr>
        <w:t>Ямочный ремонт проезжих частей  улиц: Труда,  Школьная, Советская, Нагорная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772C" w:rsidRPr="005C504F" w:rsidRDefault="00A9772C" w:rsidP="00813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дороги улицы Ленина с. Большая Кибья;</w:t>
      </w:r>
    </w:p>
    <w:p w:rsidR="00A9772C" w:rsidRDefault="00A9772C" w:rsidP="008B5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Модернизация уличного освещения  в с. Б-Кибья.</w:t>
      </w:r>
    </w:p>
    <w:p w:rsidR="00A9772C" w:rsidRPr="005B4F2E" w:rsidRDefault="00A9772C" w:rsidP="008B5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72C" w:rsidRPr="00A76AFF" w:rsidRDefault="00A9772C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A76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Проблемы развития муниципального образования </w:t>
      </w:r>
    </w:p>
    <w:p w:rsidR="00A9772C" w:rsidRPr="00A76AFF" w:rsidRDefault="00A9772C" w:rsidP="00126FA5">
      <w:pPr>
        <w:pStyle w:val="BodyText"/>
      </w:pPr>
      <w:r w:rsidRPr="00A76AFF">
        <w:t>Потенциал  муниципального образован</w:t>
      </w:r>
      <w:r>
        <w:t>ия  есть, но  проблемы остаются</w:t>
      </w:r>
      <w:r w:rsidRPr="00A76AFF">
        <w:t>:</w:t>
      </w:r>
    </w:p>
    <w:p w:rsidR="00A9772C" w:rsidRPr="00A76AFF" w:rsidRDefault="00A9772C" w:rsidP="00126FA5">
      <w:pPr>
        <w:pStyle w:val="BodyText"/>
      </w:pPr>
      <w:r w:rsidRPr="00A76AFF">
        <w:t xml:space="preserve">- нет средств на приведение  в порядок дорожного покрытия муниципальных дорог и </w:t>
      </w:r>
    </w:p>
    <w:p w:rsidR="00A9772C" w:rsidRPr="00A76AFF" w:rsidRDefault="00A9772C" w:rsidP="00126FA5">
      <w:pPr>
        <w:pStyle w:val="BodyText"/>
      </w:pPr>
      <w:r w:rsidRPr="00A76AFF">
        <w:t>улиц, въездов в деревни;</w:t>
      </w:r>
    </w:p>
    <w:p w:rsidR="00A9772C" w:rsidRDefault="00A9772C" w:rsidP="00126FA5">
      <w:pPr>
        <w:pStyle w:val="BodyText"/>
      </w:pPr>
      <w:r>
        <w:t>- отсутствие газификации в  д. Верхние Юри, Каменный Ключ, Атабаево и  д. Новотроицк;</w:t>
      </w:r>
    </w:p>
    <w:p w:rsidR="00A9772C" w:rsidRPr="00A76AFF" w:rsidRDefault="00A9772C" w:rsidP="00126FA5">
      <w:pPr>
        <w:pStyle w:val="BodyText"/>
      </w:pPr>
      <w:r>
        <w:t>- отсутствие  водопровода в д. Новотроицк;</w:t>
      </w:r>
    </w:p>
    <w:p w:rsidR="00A9772C" w:rsidRPr="00A76AFF" w:rsidRDefault="00A9772C" w:rsidP="00126FA5">
      <w:pPr>
        <w:pStyle w:val="BodyText"/>
      </w:pPr>
      <w:r>
        <w:t>- капитальный ремонт</w:t>
      </w:r>
      <w:r w:rsidRPr="00A76AFF">
        <w:t xml:space="preserve"> водопрово</w:t>
      </w:r>
      <w:r>
        <w:t>дной сети по всем улицам населенных пунктов и замена водонапорной башни в с. Большая Кибья</w:t>
      </w:r>
      <w:r w:rsidRPr="00A76AFF">
        <w:t>;</w:t>
      </w:r>
    </w:p>
    <w:p w:rsidR="00A9772C" w:rsidRPr="00A76AFF" w:rsidRDefault="00A9772C" w:rsidP="00126FA5">
      <w:pPr>
        <w:pStyle w:val="BodyText"/>
      </w:pPr>
      <w:r w:rsidRPr="00A76AFF">
        <w:t>- привлечение инвесторов на  террито</w:t>
      </w:r>
      <w:r>
        <w:t>рию  МО и открытие рабочих мест</w:t>
      </w:r>
      <w:r w:rsidRPr="00A76AFF">
        <w:t>;</w:t>
      </w:r>
    </w:p>
    <w:p w:rsidR="00A9772C" w:rsidRDefault="00A9772C" w:rsidP="00126FA5">
      <w:pPr>
        <w:pStyle w:val="BodyText"/>
      </w:pPr>
      <w:r>
        <w:t xml:space="preserve"> - строительство культурно-досугового центра и ФАП-а в д. Туташево;</w:t>
      </w:r>
    </w:p>
    <w:p w:rsidR="00A9772C" w:rsidRDefault="00A9772C" w:rsidP="00126FA5">
      <w:pPr>
        <w:pStyle w:val="BodyText"/>
      </w:pPr>
      <w:r>
        <w:t>- восстановление Покровской церкви в селе;</w:t>
      </w:r>
    </w:p>
    <w:p w:rsidR="00A9772C" w:rsidRDefault="00A9772C" w:rsidP="00126FA5">
      <w:pPr>
        <w:pStyle w:val="BodyText"/>
      </w:pPr>
      <w:r>
        <w:t>- капитальный ремонт крыши в Верхнеюринском  ЦСДК;</w:t>
      </w:r>
    </w:p>
    <w:p w:rsidR="00A9772C" w:rsidRDefault="00A9772C" w:rsidP="00126FA5">
      <w:pPr>
        <w:pStyle w:val="BodyText"/>
      </w:pPr>
      <w:r>
        <w:t>- ремонт дороги Атабаево-Верхние Юри;</w:t>
      </w:r>
    </w:p>
    <w:p w:rsidR="00A9772C" w:rsidRDefault="00A9772C" w:rsidP="00126FA5">
      <w:pPr>
        <w:pStyle w:val="BodyText"/>
      </w:pPr>
      <w:r>
        <w:t>- отсутствие  павильонов на автобусных остановках;</w:t>
      </w:r>
    </w:p>
    <w:p w:rsidR="00A9772C" w:rsidRPr="00A76AFF" w:rsidRDefault="00A9772C" w:rsidP="00126FA5">
      <w:pPr>
        <w:pStyle w:val="BodyText"/>
      </w:pPr>
      <w:r>
        <w:t xml:space="preserve"> - отсутствие аптеки в с. БольшаяКибья;</w:t>
      </w:r>
    </w:p>
    <w:p w:rsidR="00A9772C" w:rsidRDefault="00A9772C" w:rsidP="00126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 уличного освещения в д. Зобнино и Новотроицк.</w:t>
      </w:r>
    </w:p>
    <w:p w:rsidR="00A9772C" w:rsidRDefault="00A9772C" w:rsidP="00126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72C" w:rsidRDefault="00A9772C" w:rsidP="00126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72C" w:rsidRDefault="00A9772C" w:rsidP="00126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72C" w:rsidRDefault="00A9772C" w:rsidP="00126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72C" w:rsidRDefault="00A9772C" w:rsidP="00126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72C" w:rsidRDefault="00A9772C" w:rsidP="00126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72C" w:rsidRDefault="00A9772C" w:rsidP="00126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A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9772C" w:rsidRPr="00126FA5" w:rsidRDefault="00A9772C" w:rsidP="00126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A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Большекибьинское</w:t>
      </w:r>
      <w:r w:rsidRPr="00126F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М.Л. Александров</w:t>
      </w:r>
    </w:p>
    <w:sectPr w:rsidR="00A9772C" w:rsidRPr="00126FA5" w:rsidSect="0048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72C" w:rsidRDefault="00A9772C" w:rsidP="00BC54A0">
      <w:pPr>
        <w:spacing w:after="0" w:line="240" w:lineRule="auto"/>
      </w:pPr>
      <w:r>
        <w:separator/>
      </w:r>
    </w:p>
  </w:endnote>
  <w:endnote w:type="continuationSeparator" w:id="1">
    <w:p w:rsidR="00A9772C" w:rsidRDefault="00A9772C" w:rsidP="00BC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72C" w:rsidRDefault="00A9772C" w:rsidP="00BC54A0">
      <w:pPr>
        <w:spacing w:after="0" w:line="240" w:lineRule="auto"/>
      </w:pPr>
      <w:r>
        <w:separator/>
      </w:r>
    </w:p>
  </w:footnote>
  <w:footnote w:type="continuationSeparator" w:id="1">
    <w:p w:rsidR="00A9772C" w:rsidRDefault="00A9772C" w:rsidP="00BC5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37C"/>
    <w:multiLevelType w:val="hybridMultilevel"/>
    <w:tmpl w:val="9CCCD860"/>
    <w:lvl w:ilvl="0" w:tplc="D08C1C44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5A3609"/>
    <w:multiLevelType w:val="hybridMultilevel"/>
    <w:tmpl w:val="9CCCD860"/>
    <w:lvl w:ilvl="0" w:tplc="D08C1C44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D3E"/>
    <w:rsid w:val="000136B2"/>
    <w:rsid w:val="00035194"/>
    <w:rsid w:val="00040DA9"/>
    <w:rsid w:val="000425A9"/>
    <w:rsid w:val="00042F50"/>
    <w:rsid w:val="00067688"/>
    <w:rsid w:val="000864DF"/>
    <w:rsid w:val="00091924"/>
    <w:rsid w:val="00092012"/>
    <w:rsid w:val="00092452"/>
    <w:rsid w:val="000B6461"/>
    <w:rsid w:val="000F3D30"/>
    <w:rsid w:val="000F72EF"/>
    <w:rsid w:val="00126FA5"/>
    <w:rsid w:val="00136009"/>
    <w:rsid w:val="001411EC"/>
    <w:rsid w:val="001474F0"/>
    <w:rsid w:val="001633B6"/>
    <w:rsid w:val="00165A68"/>
    <w:rsid w:val="00187C1B"/>
    <w:rsid w:val="001F0D98"/>
    <w:rsid w:val="001F75C1"/>
    <w:rsid w:val="00214847"/>
    <w:rsid w:val="0023055B"/>
    <w:rsid w:val="00234013"/>
    <w:rsid w:val="00241C2D"/>
    <w:rsid w:val="0024484F"/>
    <w:rsid w:val="00255283"/>
    <w:rsid w:val="00286AA2"/>
    <w:rsid w:val="002E37DB"/>
    <w:rsid w:val="002F4288"/>
    <w:rsid w:val="002F700C"/>
    <w:rsid w:val="00300121"/>
    <w:rsid w:val="00320CEC"/>
    <w:rsid w:val="003229B8"/>
    <w:rsid w:val="0034671F"/>
    <w:rsid w:val="0034695D"/>
    <w:rsid w:val="00357D41"/>
    <w:rsid w:val="0036339B"/>
    <w:rsid w:val="0038631D"/>
    <w:rsid w:val="00387D5D"/>
    <w:rsid w:val="00390B1D"/>
    <w:rsid w:val="00391C05"/>
    <w:rsid w:val="003A636C"/>
    <w:rsid w:val="003C02EA"/>
    <w:rsid w:val="003D6DB1"/>
    <w:rsid w:val="003E05C8"/>
    <w:rsid w:val="003E4C28"/>
    <w:rsid w:val="00402BB3"/>
    <w:rsid w:val="00414D42"/>
    <w:rsid w:val="0041570A"/>
    <w:rsid w:val="00416578"/>
    <w:rsid w:val="004178D8"/>
    <w:rsid w:val="00421A90"/>
    <w:rsid w:val="00423F65"/>
    <w:rsid w:val="00441D03"/>
    <w:rsid w:val="0045072F"/>
    <w:rsid w:val="0045187A"/>
    <w:rsid w:val="00454160"/>
    <w:rsid w:val="00456324"/>
    <w:rsid w:val="00473928"/>
    <w:rsid w:val="00473B66"/>
    <w:rsid w:val="00474F22"/>
    <w:rsid w:val="00480E98"/>
    <w:rsid w:val="004A3BCB"/>
    <w:rsid w:val="004B3F0B"/>
    <w:rsid w:val="004B530E"/>
    <w:rsid w:val="004C461E"/>
    <w:rsid w:val="004D7FA1"/>
    <w:rsid w:val="004E37E9"/>
    <w:rsid w:val="004E78A7"/>
    <w:rsid w:val="004F259A"/>
    <w:rsid w:val="004F64E6"/>
    <w:rsid w:val="004F6BFB"/>
    <w:rsid w:val="005301A5"/>
    <w:rsid w:val="005331EE"/>
    <w:rsid w:val="0055285A"/>
    <w:rsid w:val="00554C0A"/>
    <w:rsid w:val="005645D5"/>
    <w:rsid w:val="0057021B"/>
    <w:rsid w:val="00574F8F"/>
    <w:rsid w:val="005A2542"/>
    <w:rsid w:val="005B430B"/>
    <w:rsid w:val="005B4391"/>
    <w:rsid w:val="005B4F2E"/>
    <w:rsid w:val="005B5756"/>
    <w:rsid w:val="005C504F"/>
    <w:rsid w:val="005D39AC"/>
    <w:rsid w:val="005E47B9"/>
    <w:rsid w:val="00603E28"/>
    <w:rsid w:val="00606085"/>
    <w:rsid w:val="0061631F"/>
    <w:rsid w:val="00630833"/>
    <w:rsid w:val="00643CD2"/>
    <w:rsid w:val="00665DBA"/>
    <w:rsid w:val="006731C0"/>
    <w:rsid w:val="006748E2"/>
    <w:rsid w:val="00675723"/>
    <w:rsid w:val="00676915"/>
    <w:rsid w:val="00677A70"/>
    <w:rsid w:val="006855B5"/>
    <w:rsid w:val="006A2C7B"/>
    <w:rsid w:val="006E770E"/>
    <w:rsid w:val="006F171F"/>
    <w:rsid w:val="006F3DF2"/>
    <w:rsid w:val="00710D9B"/>
    <w:rsid w:val="00722E64"/>
    <w:rsid w:val="00750626"/>
    <w:rsid w:val="007526F0"/>
    <w:rsid w:val="0077302B"/>
    <w:rsid w:val="00775B82"/>
    <w:rsid w:val="007A2B7E"/>
    <w:rsid w:val="007D00A3"/>
    <w:rsid w:val="007D6C4C"/>
    <w:rsid w:val="007E55C1"/>
    <w:rsid w:val="0080646C"/>
    <w:rsid w:val="00813599"/>
    <w:rsid w:val="008452CE"/>
    <w:rsid w:val="00846A29"/>
    <w:rsid w:val="00861A6A"/>
    <w:rsid w:val="00863E62"/>
    <w:rsid w:val="00884B5A"/>
    <w:rsid w:val="00884EE0"/>
    <w:rsid w:val="0088701B"/>
    <w:rsid w:val="00890607"/>
    <w:rsid w:val="0089109D"/>
    <w:rsid w:val="008A084F"/>
    <w:rsid w:val="008B5489"/>
    <w:rsid w:val="008E0725"/>
    <w:rsid w:val="008F2985"/>
    <w:rsid w:val="00903433"/>
    <w:rsid w:val="00910577"/>
    <w:rsid w:val="009331B1"/>
    <w:rsid w:val="00962ECF"/>
    <w:rsid w:val="009744D0"/>
    <w:rsid w:val="00990F88"/>
    <w:rsid w:val="009B2C4A"/>
    <w:rsid w:val="009B5BC7"/>
    <w:rsid w:val="009D1B26"/>
    <w:rsid w:val="009D1DA1"/>
    <w:rsid w:val="009D6DDD"/>
    <w:rsid w:val="009E42F5"/>
    <w:rsid w:val="009E5D58"/>
    <w:rsid w:val="00A0502E"/>
    <w:rsid w:val="00A14B7F"/>
    <w:rsid w:val="00A153C8"/>
    <w:rsid w:val="00A21775"/>
    <w:rsid w:val="00A31F4B"/>
    <w:rsid w:val="00A46687"/>
    <w:rsid w:val="00A60983"/>
    <w:rsid w:val="00A61BF2"/>
    <w:rsid w:val="00A61D94"/>
    <w:rsid w:val="00A76AFF"/>
    <w:rsid w:val="00A80E96"/>
    <w:rsid w:val="00A82F60"/>
    <w:rsid w:val="00A903F6"/>
    <w:rsid w:val="00A95DB1"/>
    <w:rsid w:val="00A9772C"/>
    <w:rsid w:val="00AA0CE0"/>
    <w:rsid w:val="00AC3466"/>
    <w:rsid w:val="00AD07EE"/>
    <w:rsid w:val="00AD51EE"/>
    <w:rsid w:val="00AE4263"/>
    <w:rsid w:val="00AF57E4"/>
    <w:rsid w:val="00B01120"/>
    <w:rsid w:val="00B03468"/>
    <w:rsid w:val="00B074C4"/>
    <w:rsid w:val="00B16E10"/>
    <w:rsid w:val="00B2288C"/>
    <w:rsid w:val="00B22902"/>
    <w:rsid w:val="00B31E5F"/>
    <w:rsid w:val="00B33B9B"/>
    <w:rsid w:val="00B41809"/>
    <w:rsid w:val="00B45337"/>
    <w:rsid w:val="00B5027B"/>
    <w:rsid w:val="00B96760"/>
    <w:rsid w:val="00BB0B6D"/>
    <w:rsid w:val="00BC54A0"/>
    <w:rsid w:val="00BF3E65"/>
    <w:rsid w:val="00C243F6"/>
    <w:rsid w:val="00C357FA"/>
    <w:rsid w:val="00C412FF"/>
    <w:rsid w:val="00C60E37"/>
    <w:rsid w:val="00C805E4"/>
    <w:rsid w:val="00C8081D"/>
    <w:rsid w:val="00C81076"/>
    <w:rsid w:val="00C82661"/>
    <w:rsid w:val="00C97C5D"/>
    <w:rsid w:val="00CA0015"/>
    <w:rsid w:val="00CA6B53"/>
    <w:rsid w:val="00CF126F"/>
    <w:rsid w:val="00D0608F"/>
    <w:rsid w:val="00D51177"/>
    <w:rsid w:val="00D521E2"/>
    <w:rsid w:val="00D66E61"/>
    <w:rsid w:val="00D74D3E"/>
    <w:rsid w:val="00DA738A"/>
    <w:rsid w:val="00DC2022"/>
    <w:rsid w:val="00DC703A"/>
    <w:rsid w:val="00DD4A43"/>
    <w:rsid w:val="00DE5ADC"/>
    <w:rsid w:val="00E0394A"/>
    <w:rsid w:val="00E10D9E"/>
    <w:rsid w:val="00E413F5"/>
    <w:rsid w:val="00E438C9"/>
    <w:rsid w:val="00E453CB"/>
    <w:rsid w:val="00E65C93"/>
    <w:rsid w:val="00E761E0"/>
    <w:rsid w:val="00E81EC7"/>
    <w:rsid w:val="00E83484"/>
    <w:rsid w:val="00E8351E"/>
    <w:rsid w:val="00E96792"/>
    <w:rsid w:val="00EB2E1F"/>
    <w:rsid w:val="00EB76C8"/>
    <w:rsid w:val="00ED00AE"/>
    <w:rsid w:val="00ED10BF"/>
    <w:rsid w:val="00ED31C2"/>
    <w:rsid w:val="00EF0F57"/>
    <w:rsid w:val="00EF64DF"/>
    <w:rsid w:val="00F109C1"/>
    <w:rsid w:val="00F12DC5"/>
    <w:rsid w:val="00F139DE"/>
    <w:rsid w:val="00F170CC"/>
    <w:rsid w:val="00F6591F"/>
    <w:rsid w:val="00F67B20"/>
    <w:rsid w:val="00F9563C"/>
    <w:rsid w:val="00F9614F"/>
    <w:rsid w:val="00FB1E5A"/>
    <w:rsid w:val="00FB2139"/>
    <w:rsid w:val="00FB4363"/>
    <w:rsid w:val="00FC5CEC"/>
    <w:rsid w:val="00FC7285"/>
    <w:rsid w:val="00FD716A"/>
    <w:rsid w:val="00FE1C41"/>
    <w:rsid w:val="00FF72D8"/>
    <w:rsid w:val="00FF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D3E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4D3E"/>
    <w:rPr>
      <w:rFonts w:ascii="Times New Roman" w:hAnsi="Times New Roman" w:cs="Times New Roman"/>
      <w:b/>
      <w:sz w:val="20"/>
    </w:rPr>
  </w:style>
  <w:style w:type="paragraph" w:styleId="BodyText">
    <w:name w:val="Body Text"/>
    <w:basedOn w:val="Normal"/>
    <w:link w:val="BodyTextChar"/>
    <w:uiPriority w:val="99"/>
    <w:semiHidden/>
    <w:rsid w:val="00D74D3E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74D3E"/>
    <w:rPr>
      <w:rFonts w:ascii="Times New Roman" w:hAnsi="Times New Roman" w:cs="Times New Roman"/>
      <w:sz w:val="24"/>
      <w:shd w:val="clear" w:color="auto" w:fill="FFFFFF"/>
    </w:rPr>
  </w:style>
  <w:style w:type="paragraph" w:styleId="BodyTextIndent">
    <w:name w:val="Body Text Indent"/>
    <w:basedOn w:val="Normal"/>
    <w:link w:val="BodyTextIndentChar"/>
    <w:uiPriority w:val="99"/>
    <w:semiHidden/>
    <w:rsid w:val="00D74D3E"/>
    <w:pPr>
      <w:spacing w:after="0" w:line="240" w:lineRule="auto"/>
      <w:ind w:left="360" w:firstLine="34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74D3E"/>
    <w:rPr>
      <w:rFonts w:ascii="Times New Roman" w:hAnsi="Times New Roman" w:cs="Times New Roman"/>
      <w:sz w:val="24"/>
    </w:rPr>
  </w:style>
  <w:style w:type="paragraph" w:styleId="BlockText">
    <w:name w:val="Block Text"/>
    <w:basedOn w:val="Normal"/>
    <w:uiPriority w:val="99"/>
    <w:semiHidden/>
    <w:rsid w:val="00D74D3E"/>
    <w:pPr>
      <w:shd w:val="clear" w:color="auto" w:fill="FFFFFF"/>
      <w:spacing w:after="0" w:line="240" w:lineRule="auto"/>
      <w:ind w:left="36" w:right="29" w:firstLine="713"/>
      <w:jc w:val="both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411EC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BC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54A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C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54A0"/>
    <w:rPr>
      <w:rFonts w:cs="Times New Roman"/>
    </w:rPr>
  </w:style>
  <w:style w:type="table" w:styleId="TableGrid">
    <w:name w:val="Table Grid"/>
    <w:basedOn w:val="TableNormal"/>
    <w:uiPriority w:val="99"/>
    <w:rsid w:val="00C60E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C60E37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60E37"/>
    <w:rPr>
      <w:rFonts w:ascii="Times New Roman" w:hAnsi="Times New Roman" w:cs="Times New Roman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990F8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90F88"/>
    <w:rPr>
      <w:rFonts w:ascii="Tahoma" w:hAnsi="Tahoma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C412F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12FF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6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1472</TotalTime>
  <Pages>4</Pages>
  <Words>1374</Words>
  <Characters>7837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89</cp:revision>
  <cp:lastPrinted>2018-04-05T05:14:00Z</cp:lastPrinted>
  <dcterms:created xsi:type="dcterms:W3CDTF">2012-01-30T11:42:00Z</dcterms:created>
  <dcterms:modified xsi:type="dcterms:W3CDTF">2019-03-28T12:03:00Z</dcterms:modified>
</cp:coreProperties>
</file>